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F735" w14:textId="44E8CE82" w:rsidR="00FE7BF1" w:rsidRDefault="00734970" w:rsidP="00E32A18">
      <w:r>
        <w:tab/>
      </w:r>
    </w:p>
    <w:p w14:paraId="463293CE" w14:textId="2F2E119C" w:rsidR="00FE7BF1" w:rsidRDefault="00A8616E" w:rsidP="00503C6A">
      <w:pPr>
        <w:ind w:firstLine="720"/>
      </w:pPr>
      <w:r>
        <w:rPr>
          <w:noProof/>
        </w:rPr>
        <w:drawing>
          <wp:inline distT="0" distB="0" distL="0" distR="0" wp14:anchorId="54F5B8EB" wp14:editId="64744714">
            <wp:extent cx="2077720" cy="514350"/>
            <wp:effectExtent l="0" t="0" r="9525" b="9525"/>
            <wp:docPr id="5" name="Picture 5" descr="Workforce Soluti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orkforce Solution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D20BA" w14:textId="1D215E7A" w:rsidR="00FE7BF1" w:rsidRDefault="00A8616E" w:rsidP="00E32A18">
      <w:r>
        <w:tab/>
      </w:r>
    </w:p>
    <w:p w14:paraId="0F8164D2" w14:textId="77777777" w:rsidR="00FE7BF1" w:rsidRDefault="00FE7BF1" w:rsidP="00E32A18"/>
    <w:tbl>
      <w:tblPr>
        <w:tblW w:w="2857" w:type="dxa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</w:tblGrid>
      <w:tr w:rsidR="00FE7BF1" w:rsidRPr="00127E6C" w14:paraId="5A02FCDB" w14:textId="77777777" w:rsidTr="00EB3A34">
        <w:trPr>
          <w:trHeight w:val="20"/>
        </w:trPr>
        <w:tc>
          <w:tcPr>
            <w:tcW w:w="2857" w:type="dxa"/>
          </w:tcPr>
          <w:p w14:paraId="72058D19" w14:textId="4D9EC9C6" w:rsidR="00FE7BF1" w:rsidRPr="00127E6C" w:rsidRDefault="00FE7BF1" w:rsidP="00E217AE">
            <w:pPr>
              <w:jc w:val="center"/>
              <w:rPr>
                <w:b/>
              </w:rPr>
            </w:pPr>
            <w:r w:rsidRPr="00127E6C">
              <w:rPr>
                <w:b/>
              </w:rPr>
              <w:t xml:space="preserve">WS </w:t>
            </w:r>
            <w:r w:rsidR="00B60796">
              <w:rPr>
                <w:b/>
              </w:rPr>
              <w:t xml:space="preserve">18-04 Change </w:t>
            </w:r>
            <w:r w:rsidR="000C4286">
              <w:rPr>
                <w:b/>
              </w:rPr>
              <w:t>9</w:t>
            </w:r>
          </w:p>
        </w:tc>
      </w:tr>
      <w:tr w:rsidR="00FE7BF1" w:rsidRPr="00127E6C" w14:paraId="25B59E86" w14:textId="77777777" w:rsidTr="00EB3A34">
        <w:trPr>
          <w:trHeight w:val="20"/>
        </w:trPr>
        <w:tc>
          <w:tcPr>
            <w:tcW w:w="2857" w:type="dxa"/>
          </w:tcPr>
          <w:p w14:paraId="3FAB324E" w14:textId="4257E20F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 xml:space="preserve">Issued: </w:t>
            </w:r>
            <w:r w:rsidR="00E2510D">
              <w:rPr>
                <w:b/>
              </w:rPr>
              <w:t>April 17,</w:t>
            </w:r>
            <w:r w:rsidR="007343E9">
              <w:rPr>
                <w:b/>
              </w:rPr>
              <w:t xml:space="preserve"> </w:t>
            </w:r>
            <w:r w:rsidR="000C4286">
              <w:rPr>
                <w:b/>
              </w:rPr>
              <w:t>2023</w:t>
            </w:r>
          </w:p>
        </w:tc>
      </w:tr>
      <w:tr w:rsidR="00FE7BF1" w:rsidRPr="00127E6C" w14:paraId="6899B2CD" w14:textId="77777777" w:rsidTr="00EB3A34">
        <w:trPr>
          <w:trHeight w:val="20"/>
        </w:trPr>
        <w:tc>
          <w:tcPr>
            <w:tcW w:w="2857" w:type="dxa"/>
          </w:tcPr>
          <w:p w14:paraId="438F3965" w14:textId="4623ADFF" w:rsidR="00FE7BF1" w:rsidRPr="00127E6C" w:rsidRDefault="004010F0" w:rsidP="00E217AE">
            <w:pPr>
              <w:jc w:val="center"/>
              <w:rPr>
                <w:b/>
              </w:rPr>
            </w:pPr>
            <w:r>
              <w:rPr>
                <w:b/>
              </w:rPr>
              <w:t>Effective: Immediately</w:t>
            </w:r>
          </w:p>
        </w:tc>
      </w:tr>
      <w:tr w:rsidR="004010F0" w:rsidRPr="00127E6C" w14:paraId="1956F753" w14:textId="77777777" w:rsidTr="00EB3A34">
        <w:trPr>
          <w:trHeight w:val="20"/>
        </w:trPr>
        <w:tc>
          <w:tcPr>
            <w:tcW w:w="2857" w:type="dxa"/>
          </w:tcPr>
          <w:p w14:paraId="603982AC" w14:textId="7B8D7A7A" w:rsidR="004010F0" w:rsidRDefault="004010F0" w:rsidP="004010F0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4010F0" w:rsidRPr="00127E6C" w14:paraId="5DB760CB" w14:textId="77777777" w:rsidTr="00EB3A34">
        <w:trPr>
          <w:trHeight w:val="20"/>
        </w:trPr>
        <w:tc>
          <w:tcPr>
            <w:tcW w:w="2857" w:type="dxa"/>
          </w:tcPr>
          <w:p w14:paraId="6B6D5DE1" w14:textId="391F2072" w:rsidR="004010F0" w:rsidRPr="00127E6C" w:rsidRDefault="004010F0" w:rsidP="004010F0">
            <w:pPr>
              <w:jc w:val="center"/>
              <w:rPr>
                <w:b/>
              </w:rPr>
            </w:pPr>
            <w:r w:rsidRPr="00127E6C">
              <w:rPr>
                <w:b/>
              </w:rPr>
              <w:t>Expires: Continuing</w:t>
            </w:r>
          </w:p>
        </w:tc>
      </w:tr>
    </w:tbl>
    <w:p w14:paraId="5F0946DA" w14:textId="77777777" w:rsidR="00FE7BF1" w:rsidRDefault="00FE7BF1" w:rsidP="00E32A18"/>
    <w:p w14:paraId="2051A7E0" w14:textId="6D8A0817" w:rsidR="00026B75" w:rsidRPr="00026B75" w:rsidRDefault="00026B75" w:rsidP="00026B75">
      <w:pPr>
        <w:rPr>
          <w:rFonts w:eastAsiaTheme="minorHAnsi"/>
        </w:rPr>
      </w:pPr>
      <w:r w:rsidRPr="00026B75">
        <w:rPr>
          <w:b/>
        </w:rPr>
        <w:t>To:</w:t>
      </w:r>
      <w:r w:rsidRPr="00026B75">
        <w:rPr>
          <w:rFonts w:eastAsiaTheme="minorHAnsi"/>
        </w:rPr>
        <w:t xml:space="preserve">  </w:t>
      </w:r>
      <w:r w:rsidRPr="00026B75">
        <w:rPr>
          <w:rFonts w:eastAsiaTheme="minorHAnsi"/>
        </w:rPr>
        <w:tab/>
      </w:r>
      <w:r w:rsidRPr="00026B75">
        <w:rPr>
          <w:rFonts w:eastAsiaTheme="minorHAnsi"/>
        </w:rPr>
        <w:tab/>
        <w:t>All Contractors</w:t>
      </w:r>
    </w:p>
    <w:p w14:paraId="6FCC7519" w14:textId="77777777" w:rsidR="00734970" w:rsidRDefault="00734970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</w:p>
    <w:p w14:paraId="7064FA82" w14:textId="39B7072A" w:rsidR="00B14C00" w:rsidRPr="00B14C00" w:rsidRDefault="00B14C00" w:rsidP="00B14C00">
      <w:pPr>
        <w:keepNext/>
        <w:keepLines/>
        <w:widowControl/>
        <w:autoSpaceDE/>
        <w:autoSpaceDN/>
        <w:adjustRightInd/>
        <w:spacing w:line="259" w:lineRule="auto"/>
        <w:ind w:left="47" w:hanging="10"/>
        <w:outlineLvl w:val="0"/>
        <w:rPr>
          <w:b/>
        </w:rPr>
      </w:pPr>
      <w:r w:rsidRPr="00B14C00">
        <w:rPr>
          <w:b/>
        </w:rPr>
        <w:t>From:</w:t>
      </w:r>
      <w:r w:rsidRPr="00B14C00">
        <w:rPr>
          <w:b/>
        </w:rPr>
        <w:tab/>
      </w:r>
      <w:r w:rsidRPr="00B14C00">
        <w:rPr>
          <w:b/>
        </w:rPr>
        <w:tab/>
      </w:r>
      <w:r w:rsidR="00801043">
        <w:t>Juliet Stipeche</w:t>
      </w:r>
    </w:p>
    <w:p w14:paraId="42577536" w14:textId="1C7F418B" w:rsidR="000C4286" w:rsidRDefault="2A014AB7" w:rsidP="00E2510D">
      <w:pPr>
        <w:tabs>
          <w:tab w:val="right" w:pos="900"/>
          <w:tab w:val="left" w:pos="1080"/>
        </w:tabs>
        <w:ind w:left="1080"/>
      </w:pPr>
      <w:r>
        <w:t xml:space="preserve">      </w:t>
      </w:r>
      <w:r w:rsidR="00801043">
        <w:t xml:space="preserve">Rebecca </w:t>
      </w:r>
      <w:r w:rsidR="00A3480B">
        <w:t>N</w:t>
      </w:r>
      <w:r w:rsidR="00801043">
        <w:t>eudecker</w:t>
      </w:r>
    </w:p>
    <w:p w14:paraId="71A0F711" w14:textId="1FB669A1" w:rsidR="006A4A57" w:rsidRDefault="000C4286" w:rsidP="00B52C82">
      <w:pPr>
        <w:ind w:left="1440"/>
      </w:pPr>
      <w:r>
        <w:t>Kevin Rodney</w:t>
      </w:r>
      <w:r w:rsidR="006A4A57">
        <w:t xml:space="preserve"> </w:t>
      </w:r>
    </w:p>
    <w:p w14:paraId="15E43EF3" w14:textId="097E2F35" w:rsidR="00734970" w:rsidRDefault="0084542B" w:rsidP="0084542B">
      <w:pPr>
        <w:tabs>
          <w:tab w:val="right" w:pos="900"/>
          <w:tab w:val="left" w:pos="1080"/>
        </w:tabs>
        <w:ind w:left="1080" w:hanging="1080"/>
      </w:pPr>
      <w:r>
        <w:tab/>
      </w:r>
      <w:r>
        <w:tab/>
      </w:r>
      <w:r w:rsidR="00B14C00">
        <w:tab/>
      </w:r>
      <w:r w:rsidR="002D5F73">
        <w:tab/>
      </w:r>
      <w:r w:rsidR="00734970">
        <w:tab/>
      </w:r>
      <w:r w:rsidR="00734970">
        <w:tab/>
      </w:r>
    </w:p>
    <w:p w14:paraId="704FB4C2" w14:textId="500E879D" w:rsidR="00734970" w:rsidRDefault="0084542B" w:rsidP="0084542B">
      <w:pPr>
        <w:pStyle w:val="Heading7"/>
        <w:keepNext/>
        <w:pBdr>
          <w:bottom w:val="single" w:sz="6" w:space="4" w:color="auto"/>
        </w:pBdr>
        <w:tabs>
          <w:tab w:val="right" w:pos="900"/>
          <w:tab w:val="left" w:pos="1080"/>
          <w:tab w:val="left" w:pos="1440"/>
        </w:tabs>
        <w:ind w:left="1080" w:hanging="1080"/>
        <w:rPr>
          <w:b/>
          <w:bCs/>
        </w:rPr>
      </w:pPr>
      <w:r>
        <w:rPr>
          <w:smallCaps/>
        </w:rPr>
        <w:tab/>
      </w:r>
      <w:r w:rsidR="00A93466" w:rsidRPr="005D00B6">
        <w:rPr>
          <w:b/>
        </w:rPr>
        <w:t>Subject:</w:t>
      </w:r>
      <w:r w:rsidR="00A93466" w:rsidRPr="00E7480A">
        <w:tab/>
      </w:r>
      <w:r w:rsidR="00A93466">
        <w:tab/>
      </w:r>
      <w:r w:rsidR="008E7161">
        <w:t>WS 18-04 Managing Financial Aid – Child Care Standards and Guidelines</w:t>
      </w:r>
    </w:p>
    <w:p w14:paraId="3CD6776E" w14:textId="77777777" w:rsidR="000C09C9" w:rsidRPr="00594895" w:rsidRDefault="000C09C9">
      <w:pPr>
        <w:rPr>
          <w:sz w:val="16"/>
          <w:szCs w:val="16"/>
        </w:rPr>
      </w:pPr>
    </w:p>
    <w:p w14:paraId="0AB081AB" w14:textId="77777777" w:rsidR="00734970" w:rsidRDefault="00734970" w:rsidP="00614241">
      <w:pPr>
        <w:pStyle w:val="Heading5"/>
        <w:rPr>
          <w:sz w:val="36"/>
          <w:szCs w:val="36"/>
        </w:rPr>
      </w:pPr>
      <w:r>
        <w:rPr>
          <w:sz w:val="36"/>
          <w:szCs w:val="36"/>
        </w:rPr>
        <w:t>Purpose</w:t>
      </w:r>
    </w:p>
    <w:p w14:paraId="306B3445" w14:textId="33F689AA" w:rsidR="00614241" w:rsidRDefault="001F214D" w:rsidP="00614241">
      <w:r>
        <w:t xml:space="preserve">Update </w:t>
      </w:r>
      <w:r w:rsidR="008C2347">
        <w:t>the</w:t>
      </w:r>
      <w:r>
        <w:t xml:space="preserve"> </w:t>
      </w:r>
      <w:r w:rsidR="00614241">
        <w:t>standards and guidelines for authorizing, delivering, supporting, and ending financial aid for early education/</w:t>
      </w:r>
      <w:proofErr w:type="gramStart"/>
      <w:r w:rsidR="00614241">
        <w:t>child care</w:t>
      </w:r>
      <w:proofErr w:type="gramEnd"/>
      <w:r w:rsidR="00614241">
        <w:t>.</w:t>
      </w:r>
      <w:r w:rsidR="004D1326">
        <w:t xml:space="preserve">  </w:t>
      </w:r>
    </w:p>
    <w:p w14:paraId="1BC108EB" w14:textId="77777777" w:rsidR="00614241" w:rsidRDefault="00614241" w:rsidP="00614241"/>
    <w:p w14:paraId="44CDC3B0" w14:textId="73064799" w:rsidR="00614241" w:rsidRDefault="00A57AF8" w:rsidP="00A57AF8">
      <w:r>
        <w:t>This issuance</w:t>
      </w:r>
      <w:r w:rsidR="009E7E31">
        <w:t xml:space="preserve"> </w:t>
      </w:r>
      <w:r w:rsidR="009A0E4A">
        <w:t xml:space="preserve">updates </w:t>
      </w:r>
      <w:r w:rsidR="00352129">
        <w:t xml:space="preserve">WS </w:t>
      </w:r>
      <w:r w:rsidR="008F7E30">
        <w:t xml:space="preserve">18-04 </w:t>
      </w:r>
      <w:r w:rsidR="00604779">
        <w:t xml:space="preserve">Managing Financial Aid – Child Care Standards and Guidelines </w:t>
      </w:r>
      <w:r w:rsidR="004010F0">
        <w:t xml:space="preserve">Change </w:t>
      </w:r>
      <w:r w:rsidR="00911A72">
        <w:t xml:space="preserve">8 </w:t>
      </w:r>
      <w:r w:rsidR="008F7E30">
        <w:t xml:space="preserve">issued </w:t>
      </w:r>
      <w:r w:rsidR="00911A72">
        <w:t>October 19</w:t>
      </w:r>
      <w:r w:rsidR="008F7E30">
        <w:t xml:space="preserve">, </w:t>
      </w:r>
      <w:r w:rsidR="003B6378">
        <w:t>2022</w:t>
      </w:r>
      <w:r w:rsidR="005A559B">
        <w:t>.</w:t>
      </w:r>
      <w:r>
        <w:t xml:space="preserve">  </w:t>
      </w:r>
      <w:r w:rsidR="004D1326">
        <w:t xml:space="preserve">We show </w:t>
      </w:r>
      <w:r w:rsidR="003D2B98">
        <w:t xml:space="preserve">new and updated </w:t>
      </w:r>
      <w:r w:rsidR="001E5175">
        <w:t xml:space="preserve">standards and guidelines in </w:t>
      </w:r>
      <w:r w:rsidR="001E5175" w:rsidRPr="001E5175">
        <w:rPr>
          <w:b/>
          <w:bCs/>
          <w:i/>
          <w:iCs/>
        </w:rPr>
        <w:t>bold italics.</w:t>
      </w:r>
      <w:r w:rsidR="006F3C4B" w:rsidRPr="001E5175">
        <w:rPr>
          <w:b/>
          <w:bCs/>
          <w:i/>
          <w:iCs/>
        </w:rPr>
        <w:br/>
      </w:r>
    </w:p>
    <w:p w14:paraId="5A315E58" w14:textId="77777777" w:rsidR="00CA189A" w:rsidRPr="00181FC3" w:rsidRDefault="00CA189A" w:rsidP="00A57AF8"/>
    <w:p w14:paraId="3D39DF28" w14:textId="64CFD72F" w:rsidR="0020595E" w:rsidRPr="00181FC3" w:rsidRDefault="00F62512" w:rsidP="0020595E">
      <w:pPr>
        <w:tabs>
          <w:tab w:val="left" w:pos="6430"/>
        </w:tabs>
        <w:rPr>
          <w:sz w:val="36"/>
          <w:szCs w:val="36"/>
        </w:rPr>
      </w:pPr>
      <w:r w:rsidRPr="00181FC3">
        <w:rPr>
          <w:sz w:val="36"/>
          <w:szCs w:val="36"/>
        </w:rPr>
        <w:t>Background</w:t>
      </w:r>
      <w:r w:rsidR="0020595E" w:rsidRPr="00181FC3">
        <w:rPr>
          <w:sz w:val="36"/>
          <w:szCs w:val="36"/>
        </w:rPr>
        <w:tab/>
      </w:r>
    </w:p>
    <w:p w14:paraId="33F779CF" w14:textId="7CC0CBD4" w:rsidR="00A36D76" w:rsidRPr="00181FC3" w:rsidRDefault="00A36D76" w:rsidP="00E2510D">
      <w:r w:rsidRPr="00181FC3">
        <w:t xml:space="preserve">Workforce Solutions provides </w:t>
      </w:r>
      <w:proofErr w:type="gramStart"/>
      <w:r w:rsidRPr="00181FC3">
        <w:t>child care</w:t>
      </w:r>
      <w:proofErr w:type="gramEnd"/>
      <w:r w:rsidRPr="00181FC3">
        <w:t xml:space="preserve"> scholarships for parents and caretakers who are working, looking for work, and/or going to school. We understand finding quality, affordable </w:t>
      </w:r>
      <w:proofErr w:type="gramStart"/>
      <w:r w:rsidRPr="00181FC3">
        <w:t>child care</w:t>
      </w:r>
      <w:proofErr w:type="gramEnd"/>
      <w:r w:rsidRPr="00181FC3">
        <w:t xml:space="preserve"> can be challenging so we collaborate with organizations in the Gulf Coast region to</w:t>
      </w:r>
      <w:r w:rsidR="00E2510D">
        <w:t xml:space="preserve"> </w:t>
      </w:r>
      <w:r w:rsidRPr="00181FC3">
        <w:t xml:space="preserve">educate parents about the availability of quality care, enhance children’s early learning, and ensure access to child care services is available for families who qualify. </w:t>
      </w:r>
    </w:p>
    <w:p w14:paraId="3808C07C" w14:textId="6CD0866E" w:rsidR="00A36D76" w:rsidRPr="00181FC3" w:rsidRDefault="00A36D76" w:rsidP="00E2510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181FC3">
        <w:br/>
        <w:t xml:space="preserve">Workforce Solutions has established guidelines for the provision of </w:t>
      </w:r>
      <w:proofErr w:type="gramStart"/>
      <w:r w:rsidRPr="00181FC3">
        <w:t>child care</w:t>
      </w:r>
      <w:proofErr w:type="gramEnd"/>
      <w:r w:rsidRPr="00181FC3">
        <w:t xml:space="preserve"> services.  </w:t>
      </w:r>
    </w:p>
    <w:p w14:paraId="59B55083" w14:textId="5A4898B7" w:rsidR="0020595E" w:rsidRPr="00181FC3" w:rsidRDefault="0020595E" w:rsidP="00444BC6">
      <w:pPr>
        <w:pStyle w:val="ListParagraph"/>
        <w:ind w:left="360"/>
      </w:pPr>
    </w:p>
    <w:p w14:paraId="18F4B1CC" w14:textId="77777777" w:rsidR="00CA189A" w:rsidRPr="00181FC3" w:rsidRDefault="00CA189A" w:rsidP="00444BC6">
      <w:pPr>
        <w:pStyle w:val="ListParagraph"/>
        <w:ind w:left="360"/>
      </w:pPr>
    </w:p>
    <w:p w14:paraId="24D91D11" w14:textId="2E178058" w:rsidR="00DC788A" w:rsidRPr="00181FC3" w:rsidRDefault="0084078F" w:rsidP="00614241">
      <w:pPr>
        <w:pStyle w:val="Heading5"/>
        <w:rPr>
          <w:sz w:val="36"/>
          <w:szCs w:val="36"/>
        </w:rPr>
      </w:pPr>
      <w:r w:rsidRPr="00181FC3">
        <w:rPr>
          <w:sz w:val="36"/>
          <w:szCs w:val="36"/>
        </w:rPr>
        <w:t>Child Care Standards and Guidelines</w:t>
      </w:r>
    </w:p>
    <w:p w14:paraId="1989CD4B" w14:textId="16ADFE61" w:rsidR="00393051" w:rsidRPr="00181FC3" w:rsidRDefault="00393051" w:rsidP="00393051">
      <w:r w:rsidRPr="00181FC3">
        <w:t xml:space="preserve">The </w:t>
      </w:r>
      <w:proofErr w:type="gramStart"/>
      <w:r w:rsidRPr="00181FC3">
        <w:t>child care</w:t>
      </w:r>
      <w:proofErr w:type="gramEnd"/>
      <w:r w:rsidRPr="00181FC3">
        <w:t xml:space="preserve"> standards provide guidance for:</w:t>
      </w:r>
    </w:p>
    <w:p w14:paraId="56956693" w14:textId="0B588545" w:rsidR="00393051" w:rsidRPr="00181FC3" w:rsidRDefault="00393051" w:rsidP="00393051">
      <w:pPr>
        <w:pStyle w:val="ListParagraph"/>
        <w:widowControl/>
        <w:numPr>
          <w:ilvl w:val="0"/>
          <w:numId w:val="10"/>
        </w:numPr>
        <w:autoSpaceDE/>
        <w:autoSpaceDN/>
        <w:adjustRightInd/>
      </w:pPr>
      <w:r w:rsidRPr="00181FC3">
        <w:t xml:space="preserve">The </w:t>
      </w:r>
      <w:r w:rsidR="0081533C" w:rsidRPr="00181FC3">
        <w:t>general management</w:t>
      </w:r>
      <w:r w:rsidR="004304DF" w:rsidRPr="00181FC3">
        <w:t xml:space="preserve"> of </w:t>
      </w:r>
      <w:proofErr w:type="gramStart"/>
      <w:r w:rsidR="004304DF" w:rsidRPr="00181FC3">
        <w:t>child care</w:t>
      </w:r>
      <w:proofErr w:type="gramEnd"/>
      <w:r w:rsidR="004304DF" w:rsidRPr="00181FC3">
        <w:t xml:space="preserve"> services</w:t>
      </w:r>
      <w:r w:rsidR="00E2510D">
        <w:t>;</w:t>
      </w:r>
    </w:p>
    <w:p w14:paraId="3C8CF550" w14:textId="5DFD6847" w:rsidR="00393051" w:rsidRPr="00181FC3" w:rsidRDefault="004304DF" w:rsidP="00393051">
      <w:pPr>
        <w:pStyle w:val="ListParagraph"/>
        <w:widowControl/>
        <w:numPr>
          <w:ilvl w:val="0"/>
          <w:numId w:val="10"/>
        </w:numPr>
        <w:autoSpaceDE/>
        <w:autoSpaceDN/>
        <w:adjustRightInd/>
      </w:pPr>
      <w:r w:rsidRPr="00181FC3">
        <w:t xml:space="preserve">Eligibility criteria </w:t>
      </w:r>
      <w:r w:rsidR="009E3049" w:rsidRPr="00181FC3">
        <w:t>for families to qualify</w:t>
      </w:r>
      <w:r w:rsidR="00E2510D">
        <w:t>;</w:t>
      </w:r>
    </w:p>
    <w:p w14:paraId="06ABC4B9" w14:textId="5D965F2E" w:rsidR="00393051" w:rsidRPr="00181FC3" w:rsidRDefault="009E3049" w:rsidP="00393051">
      <w:pPr>
        <w:pStyle w:val="ListParagraph"/>
        <w:widowControl/>
        <w:numPr>
          <w:ilvl w:val="0"/>
          <w:numId w:val="10"/>
        </w:numPr>
        <w:autoSpaceDE/>
        <w:autoSpaceDN/>
        <w:adjustRightInd/>
      </w:pPr>
      <w:r w:rsidRPr="00181FC3">
        <w:t>The appeal process for families who disagree with our decisions</w:t>
      </w:r>
      <w:r w:rsidR="00E2510D">
        <w:t>;</w:t>
      </w:r>
    </w:p>
    <w:p w14:paraId="06A6ABB3" w14:textId="267FC9E2" w:rsidR="00393051" w:rsidRPr="00181FC3" w:rsidRDefault="00393051" w:rsidP="00393051">
      <w:pPr>
        <w:pStyle w:val="ListParagraph"/>
        <w:widowControl/>
        <w:numPr>
          <w:ilvl w:val="0"/>
          <w:numId w:val="10"/>
        </w:numPr>
        <w:autoSpaceDE/>
        <w:autoSpaceDN/>
        <w:adjustRightInd/>
      </w:pPr>
      <w:r w:rsidRPr="00181FC3">
        <w:t xml:space="preserve">How </w:t>
      </w:r>
      <w:r w:rsidR="004F534C" w:rsidRPr="00181FC3">
        <w:t>we pay providers</w:t>
      </w:r>
      <w:r w:rsidR="00E2510D">
        <w:t>; and</w:t>
      </w:r>
    </w:p>
    <w:p w14:paraId="4315B83C" w14:textId="2FD810BF" w:rsidR="00393051" w:rsidRPr="00181FC3" w:rsidRDefault="00393051" w:rsidP="00393051">
      <w:pPr>
        <w:pStyle w:val="ListParagraph"/>
        <w:widowControl/>
        <w:numPr>
          <w:ilvl w:val="0"/>
          <w:numId w:val="10"/>
        </w:numPr>
        <w:autoSpaceDE/>
        <w:autoSpaceDN/>
        <w:adjustRightInd/>
      </w:pPr>
      <w:r w:rsidRPr="00181FC3">
        <w:t xml:space="preserve">How we </w:t>
      </w:r>
      <w:r w:rsidR="007F32F3" w:rsidRPr="00181FC3">
        <w:t xml:space="preserve">detect and report fraud, </w:t>
      </w:r>
      <w:proofErr w:type="gramStart"/>
      <w:r w:rsidR="007F32F3" w:rsidRPr="00181FC3">
        <w:t>waste</w:t>
      </w:r>
      <w:proofErr w:type="gramEnd"/>
      <w:r w:rsidR="007F32F3" w:rsidRPr="00181FC3">
        <w:t xml:space="preserve"> and abuse </w:t>
      </w:r>
    </w:p>
    <w:p w14:paraId="47557529" w14:textId="2C354C3E" w:rsidR="0084542B" w:rsidRDefault="0084542B" w:rsidP="00210D6C">
      <w:pPr>
        <w:pStyle w:val="BodyText"/>
        <w:spacing w:after="0"/>
        <w:ind w:left="720"/>
        <w:rPr>
          <w:sz w:val="24"/>
        </w:rPr>
      </w:pPr>
    </w:p>
    <w:p w14:paraId="3C6507DB" w14:textId="77777777" w:rsidR="00587029" w:rsidRDefault="00587029" w:rsidP="00587029">
      <w:pPr>
        <w:tabs>
          <w:tab w:val="left" w:pos="6430"/>
        </w:tabs>
        <w:rPr>
          <w:sz w:val="36"/>
          <w:szCs w:val="36"/>
        </w:rPr>
      </w:pPr>
      <w:r>
        <w:rPr>
          <w:sz w:val="36"/>
          <w:szCs w:val="36"/>
        </w:rPr>
        <w:t xml:space="preserve">Action </w:t>
      </w:r>
      <w:r>
        <w:rPr>
          <w:sz w:val="36"/>
          <w:szCs w:val="36"/>
        </w:rPr>
        <w:tab/>
      </w:r>
    </w:p>
    <w:p w14:paraId="13FD5AE6" w14:textId="0BBC12A4" w:rsidR="00587029" w:rsidRDefault="00587029" w:rsidP="00587029">
      <w:pPr>
        <w:pStyle w:val="ListParagraph"/>
        <w:numPr>
          <w:ilvl w:val="0"/>
          <w:numId w:val="11"/>
        </w:numPr>
      </w:pPr>
      <w:r>
        <w:t xml:space="preserve">Make sure all staff at every level </w:t>
      </w:r>
      <w:r w:rsidR="00B60796">
        <w:t>understand and follow</w:t>
      </w:r>
      <w:r>
        <w:t xml:space="preserve"> the information included in the </w:t>
      </w:r>
      <w:r w:rsidR="00C20224">
        <w:t xml:space="preserve">updated </w:t>
      </w:r>
      <w:hyperlink r:id="rId12" w:history="1">
        <w:r w:rsidRPr="00E15D2E">
          <w:rPr>
            <w:rStyle w:val="Hyperlink"/>
          </w:rPr>
          <w:t xml:space="preserve">child care </w:t>
        </w:r>
        <w:r w:rsidR="00B60796" w:rsidRPr="00E15D2E">
          <w:rPr>
            <w:rStyle w:val="Hyperlink"/>
          </w:rPr>
          <w:t>standards</w:t>
        </w:r>
        <w:r w:rsidRPr="00E15D2E">
          <w:rPr>
            <w:rStyle w:val="Hyperlink"/>
          </w:rPr>
          <w:t xml:space="preserve"> </w:t>
        </w:r>
        <w:r w:rsidR="00B60796" w:rsidRPr="00E15D2E">
          <w:rPr>
            <w:rStyle w:val="Hyperlink"/>
          </w:rPr>
          <w:t>and guidelines</w:t>
        </w:r>
      </w:hyperlink>
      <w:r w:rsidR="00B60796">
        <w:t xml:space="preserve">.  </w:t>
      </w:r>
    </w:p>
    <w:p w14:paraId="6680BC62" w14:textId="40D6387A" w:rsidR="002E4B35" w:rsidRPr="00181FC3" w:rsidRDefault="002E4B35" w:rsidP="00587029">
      <w:pPr>
        <w:pStyle w:val="ListParagraph"/>
        <w:numPr>
          <w:ilvl w:val="0"/>
          <w:numId w:val="11"/>
        </w:numPr>
      </w:pPr>
      <w:r w:rsidRPr="00181FC3">
        <w:t xml:space="preserve">Make sure all staff </w:t>
      </w:r>
      <w:r w:rsidR="00E871D8" w:rsidRPr="00181FC3">
        <w:t xml:space="preserve">understand how to assist a customer who may be interested in applying for </w:t>
      </w:r>
      <w:r w:rsidR="00852774" w:rsidRPr="00181FC3">
        <w:t xml:space="preserve">Workforce Solutions </w:t>
      </w:r>
      <w:proofErr w:type="gramStart"/>
      <w:r w:rsidR="00852774" w:rsidRPr="00181FC3">
        <w:t>child care</w:t>
      </w:r>
      <w:proofErr w:type="gramEnd"/>
      <w:r w:rsidR="00852774" w:rsidRPr="00181FC3">
        <w:t xml:space="preserve"> fi</w:t>
      </w:r>
      <w:r w:rsidR="00F8168F" w:rsidRPr="00181FC3">
        <w:t xml:space="preserve">nancial aid. </w:t>
      </w:r>
    </w:p>
    <w:p w14:paraId="34273575" w14:textId="728E19B2" w:rsidR="005D1173" w:rsidRDefault="005D1173" w:rsidP="00444BC6"/>
    <w:p w14:paraId="5D42F21A" w14:textId="77777777" w:rsidR="00E2510D" w:rsidRPr="00A42152" w:rsidRDefault="00E2510D" w:rsidP="00444BC6"/>
    <w:p w14:paraId="5E37BD64" w14:textId="77777777" w:rsidR="002E4631" w:rsidRPr="005A559B" w:rsidRDefault="005A559B" w:rsidP="00614241">
      <w:pPr>
        <w:numPr>
          <w:ilvl w:val="12"/>
          <w:numId w:val="0"/>
        </w:numPr>
        <w:ind w:left="360" w:right="158" w:hanging="360"/>
        <w:rPr>
          <w:sz w:val="36"/>
          <w:szCs w:val="36"/>
        </w:rPr>
      </w:pPr>
      <w:r w:rsidRPr="005A559B">
        <w:rPr>
          <w:sz w:val="36"/>
          <w:szCs w:val="36"/>
        </w:rPr>
        <w:t>Questions</w:t>
      </w:r>
    </w:p>
    <w:p w14:paraId="39046233" w14:textId="0FAC0D9A" w:rsidR="00FC7A10" w:rsidRDefault="0084542B" w:rsidP="00503C6A">
      <w:pPr>
        <w:numPr>
          <w:ilvl w:val="12"/>
          <w:numId w:val="0"/>
        </w:numPr>
        <w:ind w:right="158"/>
      </w:pPr>
      <w:r>
        <w:t>Please direct questions about these changes to us through</w:t>
      </w:r>
      <w:r w:rsidRPr="0084542B">
        <w:t xml:space="preserve"> </w:t>
      </w:r>
      <w:r w:rsidR="00587029">
        <w:t xml:space="preserve">the electronic </w:t>
      </w:r>
      <w:hyperlink r:id="rId13" w:history="1">
        <w:r w:rsidR="00587029" w:rsidRPr="00587029">
          <w:rPr>
            <w:rStyle w:val="Hyperlink"/>
            <w:sz w:val="23"/>
            <w:szCs w:val="23"/>
          </w:rPr>
          <w:t>Issuance Q&amp;A</w:t>
        </w:r>
      </w:hyperlink>
      <w:r w:rsidR="00587029">
        <w:rPr>
          <w:sz w:val="23"/>
          <w:szCs w:val="23"/>
        </w:rPr>
        <w:t xml:space="preserve">. </w:t>
      </w:r>
      <w:r>
        <w:t xml:space="preserve"> </w:t>
      </w:r>
    </w:p>
    <w:sectPr w:rsidR="00FC7A10" w:rsidSect="00503C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170" w:right="1440" w:bottom="1440" w:left="1440" w:header="720" w:footer="7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FD68B" w14:textId="77777777" w:rsidR="00282F7C" w:rsidRDefault="00282F7C" w:rsidP="00993099">
      <w:r>
        <w:separator/>
      </w:r>
    </w:p>
  </w:endnote>
  <w:endnote w:type="continuationSeparator" w:id="0">
    <w:p w14:paraId="65940AF7" w14:textId="77777777" w:rsidR="00282F7C" w:rsidRDefault="00282F7C" w:rsidP="00993099">
      <w:r>
        <w:continuationSeparator/>
      </w:r>
    </w:p>
  </w:endnote>
  <w:endnote w:type="continuationNotice" w:id="1">
    <w:p w14:paraId="690D0EC8" w14:textId="77777777" w:rsidR="00282F7C" w:rsidRDefault="00282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4D3E" w14:textId="77777777" w:rsidR="004D200E" w:rsidRDefault="004D2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DA05" w14:textId="4E95AA77" w:rsidR="00AB29D3" w:rsidRPr="00316CDC" w:rsidRDefault="00FD2971" w:rsidP="0029678F">
    <w:pPr>
      <w:pStyle w:val="Footer"/>
      <w:jc w:val="right"/>
      <w:rPr>
        <w:rFonts w:ascii="CG Times" w:hAnsi="CG Times"/>
      </w:rPr>
    </w:pPr>
    <w:r>
      <w:rPr>
        <w:rFonts w:ascii="CG Times" w:hAnsi="CG Times"/>
      </w:rPr>
      <w:t xml:space="preserve">Issuance </w:t>
    </w:r>
    <w:r w:rsidR="00B60796">
      <w:rPr>
        <w:rFonts w:ascii="CG Times" w:hAnsi="CG Times"/>
      </w:rPr>
      <w:t>18-04</w:t>
    </w:r>
    <w:r w:rsidR="00FA771D">
      <w:rPr>
        <w:rFonts w:ascii="CG Times" w:hAnsi="CG Times"/>
      </w:rPr>
      <w:t xml:space="preserve">– </w:t>
    </w:r>
    <w:r w:rsidR="006A4A57">
      <w:t xml:space="preserve">Managing Financial Aid – Child Care Standards and Guidelines </w:t>
    </w:r>
    <w:r w:rsidR="001F7BBB">
      <w:rPr>
        <w:rFonts w:ascii="CG Times" w:hAnsi="CG Times"/>
      </w:rPr>
      <w:t xml:space="preserve">– Change </w:t>
    </w:r>
    <w:r w:rsidR="004D200E">
      <w:rPr>
        <w:rFonts w:ascii="CG Times" w:hAnsi="CG Times"/>
      </w:rPr>
      <w:t>9</w:t>
    </w:r>
    <w:r w:rsidR="001F7BBB">
      <w:rPr>
        <w:rFonts w:ascii="CG Times" w:hAnsi="CG Times"/>
      </w:rPr>
      <w:t xml:space="preserve"> </w:t>
    </w:r>
    <w:r w:rsidR="006A4A57">
      <w:t xml:space="preserve"> </w:t>
    </w:r>
    <w:r w:rsidR="00335B62">
      <w:t xml:space="preserve">            </w:t>
    </w:r>
    <w:r w:rsidR="00CA189A">
      <w:t>A</w:t>
    </w:r>
    <w:r w:rsidR="008247E3">
      <w:t>pril</w:t>
    </w:r>
    <w:r w:rsidR="00E2510D">
      <w:t xml:space="preserve"> 17</w:t>
    </w:r>
    <w:r w:rsidR="00933B3B">
      <w:t xml:space="preserve">, </w:t>
    </w:r>
    <w:r w:rsidR="008247E3">
      <w:t>2023</w:t>
    </w:r>
    <w:r w:rsidR="00614241">
      <w:t xml:space="preserve">—Page </w:t>
    </w:r>
    <w:r w:rsidR="00614241">
      <w:fldChar w:fldCharType="begin"/>
    </w:r>
    <w:r w:rsidR="00614241">
      <w:instrText xml:space="preserve"> PAGE   \* MERGEFORMAT </w:instrText>
    </w:r>
    <w:r w:rsidR="00614241">
      <w:fldChar w:fldCharType="separate"/>
    </w:r>
    <w:r w:rsidR="00941AB8">
      <w:rPr>
        <w:noProof/>
      </w:rPr>
      <w:t>2</w:t>
    </w:r>
    <w:r w:rsidR="00614241">
      <w:rPr>
        <w:noProof/>
      </w:rPr>
      <w:fldChar w:fldCharType="end"/>
    </w:r>
    <w:r w:rsidR="00AB29D3" w:rsidRPr="00316CDC">
      <w:rPr>
        <w:rStyle w:val="PageNumber"/>
      </w:rPr>
      <w:t xml:space="preserve"> </w:t>
    </w:r>
    <w:r>
      <w:rPr>
        <w:rStyle w:val="PageNumber"/>
        <w:rFonts w:ascii="CG Times" w:hAnsi="CG Times"/>
      </w:rPr>
      <w:br/>
    </w:r>
  </w:p>
  <w:p w14:paraId="754EB014" w14:textId="77777777" w:rsidR="00AB29D3" w:rsidRDefault="00AB2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28A2" w14:textId="77777777" w:rsidR="004D200E" w:rsidRDefault="004D2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15D1" w14:textId="77777777" w:rsidR="00282F7C" w:rsidRDefault="00282F7C" w:rsidP="00993099">
      <w:r>
        <w:separator/>
      </w:r>
    </w:p>
  </w:footnote>
  <w:footnote w:type="continuationSeparator" w:id="0">
    <w:p w14:paraId="308A7125" w14:textId="77777777" w:rsidR="00282F7C" w:rsidRDefault="00282F7C" w:rsidP="00993099">
      <w:r>
        <w:continuationSeparator/>
      </w:r>
    </w:p>
  </w:footnote>
  <w:footnote w:type="continuationNotice" w:id="1">
    <w:p w14:paraId="4A3504BD" w14:textId="77777777" w:rsidR="00282F7C" w:rsidRDefault="00282F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F5A9" w14:textId="77777777" w:rsidR="004D200E" w:rsidRDefault="004D2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A79D" w14:textId="77777777" w:rsidR="004D200E" w:rsidRDefault="004D2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D341" w14:textId="77777777" w:rsidR="004D200E" w:rsidRDefault="004D2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7E"/>
    <w:multiLevelType w:val="hybridMultilevel"/>
    <w:tmpl w:val="F82098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722A7"/>
    <w:multiLevelType w:val="hybridMultilevel"/>
    <w:tmpl w:val="A35C9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7342"/>
    <w:multiLevelType w:val="hybridMultilevel"/>
    <w:tmpl w:val="0F72E8A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3654470"/>
    <w:multiLevelType w:val="hybridMultilevel"/>
    <w:tmpl w:val="7E226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000A3"/>
    <w:multiLevelType w:val="hybridMultilevel"/>
    <w:tmpl w:val="59A0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7762B9"/>
    <w:multiLevelType w:val="hybridMultilevel"/>
    <w:tmpl w:val="48205A32"/>
    <w:lvl w:ilvl="0" w:tplc="E4AAD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A4A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E80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BADC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57AF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887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A90C2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6AF3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14E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51D0B"/>
    <w:multiLevelType w:val="hybridMultilevel"/>
    <w:tmpl w:val="D4F4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E6309"/>
    <w:multiLevelType w:val="hybridMultilevel"/>
    <w:tmpl w:val="25547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911FF4"/>
    <w:multiLevelType w:val="hybridMultilevel"/>
    <w:tmpl w:val="F9D050F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37A5765C"/>
    <w:multiLevelType w:val="hybridMultilevel"/>
    <w:tmpl w:val="E2F6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520C0"/>
    <w:multiLevelType w:val="hybridMultilevel"/>
    <w:tmpl w:val="AFB8C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E73C3A"/>
    <w:multiLevelType w:val="hybridMultilevel"/>
    <w:tmpl w:val="C0808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D603F"/>
    <w:multiLevelType w:val="hybridMultilevel"/>
    <w:tmpl w:val="BF1400DC"/>
    <w:lvl w:ilvl="0" w:tplc="BBF68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633B24D4"/>
    <w:multiLevelType w:val="hybridMultilevel"/>
    <w:tmpl w:val="2ADA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9414B"/>
    <w:multiLevelType w:val="hybridMultilevel"/>
    <w:tmpl w:val="531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827588">
    <w:abstractNumId w:val="13"/>
  </w:num>
  <w:num w:numId="2" w16cid:durableId="115415385">
    <w:abstractNumId w:val="4"/>
  </w:num>
  <w:num w:numId="3" w16cid:durableId="396442852">
    <w:abstractNumId w:val="12"/>
  </w:num>
  <w:num w:numId="4" w16cid:durableId="1583367748">
    <w:abstractNumId w:val="11"/>
  </w:num>
  <w:num w:numId="5" w16cid:durableId="1384644864">
    <w:abstractNumId w:val="14"/>
  </w:num>
  <w:num w:numId="6" w16cid:durableId="1526207159">
    <w:abstractNumId w:val="15"/>
  </w:num>
  <w:num w:numId="7" w16cid:durableId="2064402328">
    <w:abstractNumId w:val="9"/>
  </w:num>
  <w:num w:numId="8" w16cid:durableId="1833524652">
    <w:abstractNumId w:val="7"/>
  </w:num>
  <w:num w:numId="9" w16cid:durableId="281115515">
    <w:abstractNumId w:val="6"/>
  </w:num>
  <w:num w:numId="10" w16cid:durableId="151801695">
    <w:abstractNumId w:val="1"/>
  </w:num>
  <w:num w:numId="11" w16cid:durableId="971864688">
    <w:abstractNumId w:val="10"/>
  </w:num>
  <w:num w:numId="12" w16cid:durableId="887912569">
    <w:abstractNumId w:val="2"/>
  </w:num>
  <w:num w:numId="13" w16cid:durableId="434525401">
    <w:abstractNumId w:val="8"/>
  </w:num>
  <w:num w:numId="14" w16cid:durableId="106706062">
    <w:abstractNumId w:val="5"/>
  </w:num>
  <w:num w:numId="15" w16cid:durableId="217521962">
    <w:abstractNumId w:val="0"/>
  </w:num>
  <w:num w:numId="16" w16cid:durableId="143255239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771"/>
    <w:rsid w:val="00003230"/>
    <w:rsid w:val="0000392F"/>
    <w:rsid w:val="00026B75"/>
    <w:rsid w:val="00032173"/>
    <w:rsid w:val="0003327F"/>
    <w:rsid w:val="00035605"/>
    <w:rsid w:val="00041D28"/>
    <w:rsid w:val="000461E0"/>
    <w:rsid w:val="00062D85"/>
    <w:rsid w:val="00071AA0"/>
    <w:rsid w:val="000747FC"/>
    <w:rsid w:val="000762C9"/>
    <w:rsid w:val="00086760"/>
    <w:rsid w:val="00093252"/>
    <w:rsid w:val="00094E00"/>
    <w:rsid w:val="000969CA"/>
    <w:rsid w:val="000976D6"/>
    <w:rsid w:val="00097A0E"/>
    <w:rsid w:val="000B317C"/>
    <w:rsid w:val="000B4A44"/>
    <w:rsid w:val="000B72C8"/>
    <w:rsid w:val="000C09C9"/>
    <w:rsid w:val="000C2290"/>
    <w:rsid w:val="000C4286"/>
    <w:rsid w:val="000E2960"/>
    <w:rsid w:val="000E2A4F"/>
    <w:rsid w:val="000E2D1A"/>
    <w:rsid w:val="000E2D55"/>
    <w:rsid w:val="000E4035"/>
    <w:rsid w:val="000E7C28"/>
    <w:rsid w:val="000F2586"/>
    <w:rsid w:val="000F5A1D"/>
    <w:rsid w:val="0010165E"/>
    <w:rsid w:val="001020B1"/>
    <w:rsid w:val="00102C0D"/>
    <w:rsid w:val="00102F2B"/>
    <w:rsid w:val="0010592E"/>
    <w:rsid w:val="00106906"/>
    <w:rsid w:val="00125224"/>
    <w:rsid w:val="001306B6"/>
    <w:rsid w:val="001328F6"/>
    <w:rsid w:val="00132BEF"/>
    <w:rsid w:val="00134AE6"/>
    <w:rsid w:val="00137228"/>
    <w:rsid w:val="00145B43"/>
    <w:rsid w:val="00152266"/>
    <w:rsid w:val="00156036"/>
    <w:rsid w:val="00156684"/>
    <w:rsid w:val="00157EF8"/>
    <w:rsid w:val="001674C7"/>
    <w:rsid w:val="00167EEE"/>
    <w:rsid w:val="0017380E"/>
    <w:rsid w:val="001779A7"/>
    <w:rsid w:val="00177FF1"/>
    <w:rsid w:val="00181FC3"/>
    <w:rsid w:val="001835D3"/>
    <w:rsid w:val="00186DB8"/>
    <w:rsid w:val="0018733B"/>
    <w:rsid w:val="001937B4"/>
    <w:rsid w:val="001A0371"/>
    <w:rsid w:val="001A3248"/>
    <w:rsid w:val="001A388F"/>
    <w:rsid w:val="001A3914"/>
    <w:rsid w:val="001A3B05"/>
    <w:rsid w:val="001A7885"/>
    <w:rsid w:val="001C0547"/>
    <w:rsid w:val="001C155A"/>
    <w:rsid w:val="001C73A8"/>
    <w:rsid w:val="001D2EDE"/>
    <w:rsid w:val="001D7AB0"/>
    <w:rsid w:val="001E0C65"/>
    <w:rsid w:val="001E5175"/>
    <w:rsid w:val="001F214D"/>
    <w:rsid w:val="001F7BBB"/>
    <w:rsid w:val="002004CB"/>
    <w:rsid w:val="002018F8"/>
    <w:rsid w:val="0020595E"/>
    <w:rsid w:val="00206C54"/>
    <w:rsid w:val="00206F87"/>
    <w:rsid w:val="00210D6C"/>
    <w:rsid w:val="00221C46"/>
    <w:rsid w:val="00222FF0"/>
    <w:rsid w:val="0022467C"/>
    <w:rsid w:val="00225345"/>
    <w:rsid w:val="00227931"/>
    <w:rsid w:val="002458FA"/>
    <w:rsid w:val="00255223"/>
    <w:rsid w:val="0025552E"/>
    <w:rsid w:val="00255D7D"/>
    <w:rsid w:val="002566D5"/>
    <w:rsid w:val="00263950"/>
    <w:rsid w:val="002742F0"/>
    <w:rsid w:val="00275E07"/>
    <w:rsid w:val="0027789A"/>
    <w:rsid w:val="00282F7C"/>
    <w:rsid w:val="0029069E"/>
    <w:rsid w:val="00291DA7"/>
    <w:rsid w:val="00292D93"/>
    <w:rsid w:val="00294661"/>
    <w:rsid w:val="0029678F"/>
    <w:rsid w:val="002A15CC"/>
    <w:rsid w:val="002B05FA"/>
    <w:rsid w:val="002B6097"/>
    <w:rsid w:val="002B77B6"/>
    <w:rsid w:val="002C358E"/>
    <w:rsid w:val="002C6C61"/>
    <w:rsid w:val="002C7D18"/>
    <w:rsid w:val="002D40F5"/>
    <w:rsid w:val="002D5948"/>
    <w:rsid w:val="002D5F73"/>
    <w:rsid w:val="002D6B77"/>
    <w:rsid w:val="002D7C70"/>
    <w:rsid w:val="002E4631"/>
    <w:rsid w:val="002E4B35"/>
    <w:rsid w:val="00305871"/>
    <w:rsid w:val="00311C94"/>
    <w:rsid w:val="003122EC"/>
    <w:rsid w:val="0031390E"/>
    <w:rsid w:val="003215C9"/>
    <w:rsid w:val="00325A85"/>
    <w:rsid w:val="00330404"/>
    <w:rsid w:val="00331ED7"/>
    <w:rsid w:val="00332090"/>
    <w:rsid w:val="00333757"/>
    <w:rsid w:val="00335B62"/>
    <w:rsid w:val="00335F51"/>
    <w:rsid w:val="00344C10"/>
    <w:rsid w:val="003468CB"/>
    <w:rsid w:val="00346C1A"/>
    <w:rsid w:val="0034710D"/>
    <w:rsid w:val="00351EC9"/>
    <w:rsid w:val="00352129"/>
    <w:rsid w:val="0035307E"/>
    <w:rsid w:val="00356A50"/>
    <w:rsid w:val="00371E0E"/>
    <w:rsid w:val="0037242D"/>
    <w:rsid w:val="0038590C"/>
    <w:rsid w:val="00386191"/>
    <w:rsid w:val="00393051"/>
    <w:rsid w:val="00393298"/>
    <w:rsid w:val="003A1080"/>
    <w:rsid w:val="003A388D"/>
    <w:rsid w:val="003A64E7"/>
    <w:rsid w:val="003A7696"/>
    <w:rsid w:val="003B6378"/>
    <w:rsid w:val="003B7E9D"/>
    <w:rsid w:val="003C2DD8"/>
    <w:rsid w:val="003D1067"/>
    <w:rsid w:val="003D1E0F"/>
    <w:rsid w:val="003D2B98"/>
    <w:rsid w:val="003D3927"/>
    <w:rsid w:val="003D43AD"/>
    <w:rsid w:val="003D5F8E"/>
    <w:rsid w:val="003F35CE"/>
    <w:rsid w:val="00400123"/>
    <w:rsid w:val="004010F0"/>
    <w:rsid w:val="004013EF"/>
    <w:rsid w:val="00407C91"/>
    <w:rsid w:val="00415E33"/>
    <w:rsid w:val="00420C93"/>
    <w:rsid w:val="00421F70"/>
    <w:rsid w:val="00422C89"/>
    <w:rsid w:val="004304DF"/>
    <w:rsid w:val="00431121"/>
    <w:rsid w:val="004364D9"/>
    <w:rsid w:val="00436F7B"/>
    <w:rsid w:val="0043758D"/>
    <w:rsid w:val="00444BC6"/>
    <w:rsid w:val="00446CC3"/>
    <w:rsid w:val="00453AE2"/>
    <w:rsid w:val="00463A7D"/>
    <w:rsid w:val="00464D90"/>
    <w:rsid w:val="004730F7"/>
    <w:rsid w:val="00473693"/>
    <w:rsid w:val="00475A34"/>
    <w:rsid w:val="00475AF3"/>
    <w:rsid w:val="0048174F"/>
    <w:rsid w:val="00483555"/>
    <w:rsid w:val="00487DFE"/>
    <w:rsid w:val="004936E8"/>
    <w:rsid w:val="004A4A57"/>
    <w:rsid w:val="004B715F"/>
    <w:rsid w:val="004C4014"/>
    <w:rsid w:val="004D0174"/>
    <w:rsid w:val="004D0C9D"/>
    <w:rsid w:val="004D11E0"/>
    <w:rsid w:val="004D1326"/>
    <w:rsid w:val="004D200E"/>
    <w:rsid w:val="004D491B"/>
    <w:rsid w:val="004D70CB"/>
    <w:rsid w:val="004F0228"/>
    <w:rsid w:val="004F0700"/>
    <w:rsid w:val="004F282A"/>
    <w:rsid w:val="004F4C68"/>
    <w:rsid w:val="004F534C"/>
    <w:rsid w:val="00501471"/>
    <w:rsid w:val="00503C6A"/>
    <w:rsid w:val="00505C92"/>
    <w:rsid w:val="00507008"/>
    <w:rsid w:val="00507C7F"/>
    <w:rsid w:val="005106DA"/>
    <w:rsid w:val="00513F18"/>
    <w:rsid w:val="005169F1"/>
    <w:rsid w:val="00517433"/>
    <w:rsid w:val="00522759"/>
    <w:rsid w:val="00524661"/>
    <w:rsid w:val="00525434"/>
    <w:rsid w:val="00525F35"/>
    <w:rsid w:val="00526BC2"/>
    <w:rsid w:val="00541A45"/>
    <w:rsid w:val="00541C55"/>
    <w:rsid w:val="00541D4A"/>
    <w:rsid w:val="005423D8"/>
    <w:rsid w:val="0054282F"/>
    <w:rsid w:val="00542B2B"/>
    <w:rsid w:val="00546EA7"/>
    <w:rsid w:val="00553AAE"/>
    <w:rsid w:val="005626A3"/>
    <w:rsid w:val="005634B8"/>
    <w:rsid w:val="00565B3E"/>
    <w:rsid w:val="0056610F"/>
    <w:rsid w:val="00575963"/>
    <w:rsid w:val="00576D7C"/>
    <w:rsid w:val="00587029"/>
    <w:rsid w:val="00592BD3"/>
    <w:rsid w:val="00594895"/>
    <w:rsid w:val="005A53CF"/>
    <w:rsid w:val="005A559B"/>
    <w:rsid w:val="005D1173"/>
    <w:rsid w:val="005D271F"/>
    <w:rsid w:val="005D70DB"/>
    <w:rsid w:val="005E5553"/>
    <w:rsid w:val="005F1440"/>
    <w:rsid w:val="005F35A0"/>
    <w:rsid w:val="005F7851"/>
    <w:rsid w:val="00601896"/>
    <w:rsid w:val="00604779"/>
    <w:rsid w:val="00605E8B"/>
    <w:rsid w:val="00607CCB"/>
    <w:rsid w:val="00610CD4"/>
    <w:rsid w:val="00612382"/>
    <w:rsid w:val="00614241"/>
    <w:rsid w:val="006373F6"/>
    <w:rsid w:val="00646719"/>
    <w:rsid w:val="00670760"/>
    <w:rsid w:val="00670F6F"/>
    <w:rsid w:val="006716BD"/>
    <w:rsid w:val="00674068"/>
    <w:rsid w:val="00677B83"/>
    <w:rsid w:val="006823D3"/>
    <w:rsid w:val="006910D5"/>
    <w:rsid w:val="00692806"/>
    <w:rsid w:val="00697CD7"/>
    <w:rsid w:val="006A3A5C"/>
    <w:rsid w:val="006A4A57"/>
    <w:rsid w:val="006B74A6"/>
    <w:rsid w:val="006C0EF4"/>
    <w:rsid w:val="006D021D"/>
    <w:rsid w:val="006D035A"/>
    <w:rsid w:val="006D20FA"/>
    <w:rsid w:val="006D6517"/>
    <w:rsid w:val="006F3C4B"/>
    <w:rsid w:val="00705D10"/>
    <w:rsid w:val="007166C6"/>
    <w:rsid w:val="00717CAB"/>
    <w:rsid w:val="00722F85"/>
    <w:rsid w:val="00732D2D"/>
    <w:rsid w:val="00733A22"/>
    <w:rsid w:val="00733B63"/>
    <w:rsid w:val="007343E9"/>
    <w:rsid w:val="00734970"/>
    <w:rsid w:val="00743182"/>
    <w:rsid w:val="00743F14"/>
    <w:rsid w:val="00751E10"/>
    <w:rsid w:val="00760FB0"/>
    <w:rsid w:val="00772DD8"/>
    <w:rsid w:val="0077341D"/>
    <w:rsid w:val="0077599B"/>
    <w:rsid w:val="00787581"/>
    <w:rsid w:val="0079088A"/>
    <w:rsid w:val="007A0682"/>
    <w:rsid w:val="007A359C"/>
    <w:rsid w:val="007A55CF"/>
    <w:rsid w:val="007A6BB8"/>
    <w:rsid w:val="007A75D4"/>
    <w:rsid w:val="007B3381"/>
    <w:rsid w:val="007E0D64"/>
    <w:rsid w:val="007E1D3F"/>
    <w:rsid w:val="007E3A79"/>
    <w:rsid w:val="007E68AF"/>
    <w:rsid w:val="007E79BA"/>
    <w:rsid w:val="007F0BEC"/>
    <w:rsid w:val="007F32F3"/>
    <w:rsid w:val="007F4265"/>
    <w:rsid w:val="007F4EC2"/>
    <w:rsid w:val="00801043"/>
    <w:rsid w:val="00801508"/>
    <w:rsid w:val="008019EB"/>
    <w:rsid w:val="0081533C"/>
    <w:rsid w:val="008247E3"/>
    <w:rsid w:val="0083442F"/>
    <w:rsid w:val="00835218"/>
    <w:rsid w:val="0084078F"/>
    <w:rsid w:val="00841554"/>
    <w:rsid w:val="008421F8"/>
    <w:rsid w:val="008446B7"/>
    <w:rsid w:val="0084542B"/>
    <w:rsid w:val="00852774"/>
    <w:rsid w:val="00864C47"/>
    <w:rsid w:val="008673AB"/>
    <w:rsid w:val="00871204"/>
    <w:rsid w:val="0087348A"/>
    <w:rsid w:val="008744C6"/>
    <w:rsid w:val="00883629"/>
    <w:rsid w:val="00895051"/>
    <w:rsid w:val="008A51F5"/>
    <w:rsid w:val="008B2F98"/>
    <w:rsid w:val="008B3B4C"/>
    <w:rsid w:val="008B751A"/>
    <w:rsid w:val="008C1F6B"/>
    <w:rsid w:val="008C2347"/>
    <w:rsid w:val="008D373C"/>
    <w:rsid w:val="008D4984"/>
    <w:rsid w:val="008D6D59"/>
    <w:rsid w:val="008E7161"/>
    <w:rsid w:val="008F7A4B"/>
    <w:rsid w:val="008F7B8D"/>
    <w:rsid w:val="008F7C85"/>
    <w:rsid w:val="008F7E30"/>
    <w:rsid w:val="00906CA6"/>
    <w:rsid w:val="00906FF5"/>
    <w:rsid w:val="00911A72"/>
    <w:rsid w:val="00911C5E"/>
    <w:rsid w:val="0091301B"/>
    <w:rsid w:val="0091451F"/>
    <w:rsid w:val="00915153"/>
    <w:rsid w:val="0091786D"/>
    <w:rsid w:val="00933B3B"/>
    <w:rsid w:val="00934D7E"/>
    <w:rsid w:val="00937250"/>
    <w:rsid w:val="00941AB8"/>
    <w:rsid w:val="00942842"/>
    <w:rsid w:val="009441A4"/>
    <w:rsid w:val="00950FA1"/>
    <w:rsid w:val="009551CE"/>
    <w:rsid w:val="00956D7B"/>
    <w:rsid w:val="00961E8A"/>
    <w:rsid w:val="009723E8"/>
    <w:rsid w:val="00972DD7"/>
    <w:rsid w:val="009739B5"/>
    <w:rsid w:val="009806E6"/>
    <w:rsid w:val="009820C5"/>
    <w:rsid w:val="0099137F"/>
    <w:rsid w:val="00993099"/>
    <w:rsid w:val="00994548"/>
    <w:rsid w:val="00994755"/>
    <w:rsid w:val="009A0E4A"/>
    <w:rsid w:val="009A35F0"/>
    <w:rsid w:val="009A792B"/>
    <w:rsid w:val="009B2910"/>
    <w:rsid w:val="009B3C02"/>
    <w:rsid w:val="009B3EFC"/>
    <w:rsid w:val="009B4F59"/>
    <w:rsid w:val="009B73A7"/>
    <w:rsid w:val="009C0454"/>
    <w:rsid w:val="009D2C75"/>
    <w:rsid w:val="009D2F1C"/>
    <w:rsid w:val="009D4370"/>
    <w:rsid w:val="009D55D9"/>
    <w:rsid w:val="009E1D79"/>
    <w:rsid w:val="009E1E00"/>
    <w:rsid w:val="009E3049"/>
    <w:rsid w:val="009E3552"/>
    <w:rsid w:val="009E5E26"/>
    <w:rsid w:val="009E7E31"/>
    <w:rsid w:val="009F18E6"/>
    <w:rsid w:val="009F73B9"/>
    <w:rsid w:val="00A0569F"/>
    <w:rsid w:val="00A13075"/>
    <w:rsid w:val="00A1572E"/>
    <w:rsid w:val="00A200D7"/>
    <w:rsid w:val="00A201AD"/>
    <w:rsid w:val="00A204C4"/>
    <w:rsid w:val="00A31091"/>
    <w:rsid w:val="00A343E7"/>
    <w:rsid w:val="00A3480B"/>
    <w:rsid w:val="00A36D76"/>
    <w:rsid w:val="00A4013F"/>
    <w:rsid w:val="00A42152"/>
    <w:rsid w:val="00A42D0D"/>
    <w:rsid w:val="00A52C43"/>
    <w:rsid w:val="00A57AF8"/>
    <w:rsid w:val="00A60C1B"/>
    <w:rsid w:val="00A65AA6"/>
    <w:rsid w:val="00A81771"/>
    <w:rsid w:val="00A8475C"/>
    <w:rsid w:val="00A852D9"/>
    <w:rsid w:val="00A8616E"/>
    <w:rsid w:val="00A87C25"/>
    <w:rsid w:val="00A87C91"/>
    <w:rsid w:val="00A90615"/>
    <w:rsid w:val="00A93466"/>
    <w:rsid w:val="00A97CF7"/>
    <w:rsid w:val="00AA5A27"/>
    <w:rsid w:val="00AB29D3"/>
    <w:rsid w:val="00AB6673"/>
    <w:rsid w:val="00AB7DCC"/>
    <w:rsid w:val="00AD4DC1"/>
    <w:rsid w:val="00AD7233"/>
    <w:rsid w:val="00AE1399"/>
    <w:rsid w:val="00AE1CAE"/>
    <w:rsid w:val="00AE61DD"/>
    <w:rsid w:val="00AF0508"/>
    <w:rsid w:val="00AF27E5"/>
    <w:rsid w:val="00AF77AB"/>
    <w:rsid w:val="00AF7951"/>
    <w:rsid w:val="00B026B4"/>
    <w:rsid w:val="00B02CF8"/>
    <w:rsid w:val="00B07C94"/>
    <w:rsid w:val="00B118E4"/>
    <w:rsid w:val="00B121A6"/>
    <w:rsid w:val="00B14C00"/>
    <w:rsid w:val="00B20D0E"/>
    <w:rsid w:val="00B30720"/>
    <w:rsid w:val="00B47DC1"/>
    <w:rsid w:val="00B52C82"/>
    <w:rsid w:val="00B60796"/>
    <w:rsid w:val="00B73467"/>
    <w:rsid w:val="00B74CE1"/>
    <w:rsid w:val="00B856B4"/>
    <w:rsid w:val="00B92FBD"/>
    <w:rsid w:val="00B93548"/>
    <w:rsid w:val="00B937A6"/>
    <w:rsid w:val="00BA3B66"/>
    <w:rsid w:val="00BA4B29"/>
    <w:rsid w:val="00BA58E9"/>
    <w:rsid w:val="00BB412E"/>
    <w:rsid w:val="00BB4F67"/>
    <w:rsid w:val="00BC3DDB"/>
    <w:rsid w:val="00BD470C"/>
    <w:rsid w:val="00BD53CB"/>
    <w:rsid w:val="00BE2B2A"/>
    <w:rsid w:val="00BE3CF1"/>
    <w:rsid w:val="00BE6882"/>
    <w:rsid w:val="00BF48D1"/>
    <w:rsid w:val="00BF4B2A"/>
    <w:rsid w:val="00C112F7"/>
    <w:rsid w:val="00C13BDD"/>
    <w:rsid w:val="00C13C75"/>
    <w:rsid w:val="00C20224"/>
    <w:rsid w:val="00C21582"/>
    <w:rsid w:val="00C23418"/>
    <w:rsid w:val="00C23F16"/>
    <w:rsid w:val="00C263F0"/>
    <w:rsid w:val="00C276B7"/>
    <w:rsid w:val="00C30A19"/>
    <w:rsid w:val="00C33B10"/>
    <w:rsid w:val="00C3673C"/>
    <w:rsid w:val="00C370B0"/>
    <w:rsid w:val="00C402AF"/>
    <w:rsid w:val="00C439FF"/>
    <w:rsid w:val="00C56245"/>
    <w:rsid w:val="00C628B1"/>
    <w:rsid w:val="00C75ABD"/>
    <w:rsid w:val="00C75CE1"/>
    <w:rsid w:val="00C76762"/>
    <w:rsid w:val="00C80D84"/>
    <w:rsid w:val="00C83003"/>
    <w:rsid w:val="00C8537E"/>
    <w:rsid w:val="00C91126"/>
    <w:rsid w:val="00C946CD"/>
    <w:rsid w:val="00C95643"/>
    <w:rsid w:val="00CA189A"/>
    <w:rsid w:val="00CA59ED"/>
    <w:rsid w:val="00CA76BB"/>
    <w:rsid w:val="00CB0019"/>
    <w:rsid w:val="00CB0A33"/>
    <w:rsid w:val="00CB0AEF"/>
    <w:rsid w:val="00CB1584"/>
    <w:rsid w:val="00CB1BAA"/>
    <w:rsid w:val="00CB5650"/>
    <w:rsid w:val="00CC2334"/>
    <w:rsid w:val="00CC4EEE"/>
    <w:rsid w:val="00CC55AB"/>
    <w:rsid w:val="00CC5A71"/>
    <w:rsid w:val="00CC7657"/>
    <w:rsid w:val="00CD0F5B"/>
    <w:rsid w:val="00CD42A0"/>
    <w:rsid w:val="00CD477D"/>
    <w:rsid w:val="00CE144D"/>
    <w:rsid w:val="00CE2146"/>
    <w:rsid w:val="00CE678F"/>
    <w:rsid w:val="00CF2E67"/>
    <w:rsid w:val="00CF34D9"/>
    <w:rsid w:val="00D11180"/>
    <w:rsid w:val="00D12B46"/>
    <w:rsid w:val="00D2222C"/>
    <w:rsid w:val="00D230F9"/>
    <w:rsid w:val="00D36223"/>
    <w:rsid w:val="00D57621"/>
    <w:rsid w:val="00D57848"/>
    <w:rsid w:val="00D622AD"/>
    <w:rsid w:val="00D64615"/>
    <w:rsid w:val="00D72604"/>
    <w:rsid w:val="00D84149"/>
    <w:rsid w:val="00D85E76"/>
    <w:rsid w:val="00D87DF4"/>
    <w:rsid w:val="00D92ACA"/>
    <w:rsid w:val="00D931B2"/>
    <w:rsid w:val="00DA2370"/>
    <w:rsid w:val="00DA23DE"/>
    <w:rsid w:val="00DA5D94"/>
    <w:rsid w:val="00DA6705"/>
    <w:rsid w:val="00DB0194"/>
    <w:rsid w:val="00DB3344"/>
    <w:rsid w:val="00DC500F"/>
    <w:rsid w:val="00DC788A"/>
    <w:rsid w:val="00DD0565"/>
    <w:rsid w:val="00DE4422"/>
    <w:rsid w:val="00DE477C"/>
    <w:rsid w:val="00DF65A3"/>
    <w:rsid w:val="00DF6FDC"/>
    <w:rsid w:val="00DF7726"/>
    <w:rsid w:val="00E01EF5"/>
    <w:rsid w:val="00E0313D"/>
    <w:rsid w:val="00E064B8"/>
    <w:rsid w:val="00E13A32"/>
    <w:rsid w:val="00E15127"/>
    <w:rsid w:val="00E15476"/>
    <w:rsid w:val="00E15D2E"/>
    <w:rsid w:val="00E20469"/>
    <w:rsid w:val="00E212D4"/>
    <w:rsid w:val="00E217AE"/>
    <w:rsid w:val="00E2510D"/>
    <w:rsid w:val="00E26FC3"/>
    <w:rsid w:val="00E323D1"/>
    <w:rsid w:val="00E32A18"/>
    <w:rsid w:val="00E34FED"/>
    <w:rsid w:val="00E36269"/>
    <w:rsid w:val="00E43761"/>
    <w:rsid w:val="00E50F75"/>
    <w:rsid w:val="00E54FF5"/>
    <w:rsid w:val="00E62DCA"/>
    <w:rsid w:val="00E66289"/>
    <w:rsid w:val="00E74BC3"/>
    <w:rsid w:val="00E7758F"/>
    <w:rsid w:val="00E849CE"/>
    <w:rsid w:val="00E871D8"/>
    <w:rsid w:val="00E87CED"/>
    <w:rsid w:val="00E90DD4"/>
    <w:rsid w:val="00EA2480"/>
    <w:rsid w:val="00EA3D72"/>
    <w:rsid w:val="00EA6ED9"/>
    <w:rsid w:val="00EB2747"/>
    <w:rsid w:val="00EB2B04"/>
    <w:rsid w:val="00EB3A34"/>
    <w:rsid w:val="00EC3941"/>
    <w:rsid w:val="00EC5161"/>
    <w:rsid w:val="00ED1D12"/>
    <w:rsid w:val="00ED319F"/>
    <w:rsid w:val="00ED7737"/>
    <w:rsid w:val="00EE39FD"/>
    <w:rsid w:val="00EE4AB1"/>
    <w:rsid w:val="00EF06EC"/>
    <w:rsid w:val="00F032ED"/>
    <w:rsid w:val="00F034B4"/>
    <w:rsid w:val="00F06F1B"/>
    <w:rsid w:val="00F076DA"/>
    <w:rsid w:val="00F22C0A"/>
    <w:rsid w:val="00F27BBE"/>
    <w:rsid w:val="00F30DA3"/>
    <w:rsid w:val="00F314A0"/>
    <w:rsid w:val="00F346C6"/>
    <w:rsid w:val="00F54BEA"/>
    <w:rsid w:val="00F610A1"/>
    <w:rsid w:val="00F62512"/>
    <w:rsid w:val="00F67F4C"/>
    <w:rsid w:val="00F8168F"/>
    <w:rsid w:val="00F85DC1"/>
    <w:rsid w:val="00F923C0"/>
    <w:rsid w:val="00F97219"/>
    <w:rsid w:val="00FA1473"/>
    <w:rsid w:val="00FA771D"/>
    <w:rsid w:val="00FB1DF7"/>
    <w:rsid w:val="00FB3DAA"/>
    <w:rsid w:val="00FC3CA5"/>
    <w:rsid w:val="00FC4690"/>
    <w:rsid w:val="00FC5062"/>
    <w:rsid w:val="00FC5143"/>
    <w:rsid w:val="00FC7A10"/>
    <w:rsid w:val="00FD10FF"/>
    <w:rsid w:val="00FD2971"/>
    <w:rsid w:val="00FD5E7A"/>
    <w:rsid w:val="00FD6206"/>
    <w:rsid w:val="00FE247C"/>
    <w:rsid w:val="00FE76AA"/>
    <w:rsid w:val="00FE7BF1"/>
    <w:rsid w:val="00FF0F98"/>
    <w:rsid w:val="00FF294E"/>
    <w:rsid w:val="08B94A9D"/>
    <w:rsid w:val="23A98D10"/>
    <w:rsid w:val="2A01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066D8"/>
  <w15:docId w15:val="{AB63FA6F-24E0-437B-B998-7CEE826B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aliases w:val="List-Normal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customStyle="1" w:styleId="Default">
    <w:name w:val="Default"/>
    <w:rsid w:val="00E15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51EC9"/>
    <w:pPr>
      <w:widowControl/>
      <w:autoSpaceDE/>
      <w:autoSpaceDN/>
      <w:adjustRightInd/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51EC9"/>
    <w:rPr>
      <w:rFonts w:ascii="Times New Roman" w:hAnsi="Times New Roman"/>
    </w:rPr>
  </w:style>
  <w:style w:type="paragraph" w:styleId="BodyText">
    <w:name w:val="Body Text"/>
    <w:basedOn w:val="Normal"/>
    <w:link w:val="BodyTextChar"/>
    <w:rsid w:val="00351EC9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51EC9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E7BF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C428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rksolutions.com/staff-resources/issuances/submit-a-question-issuances-q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Documents/Staff/childcarestand/Child-Care-Standards-and-Guidelines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FB2365CF3364395008765E600E391" ma:contentTypeVersion="16" ma:contentTypeDescription="Create a new document." ma:contentTypeScope="" ma:versionID="a18dc91d06bf4be0aaed6bc5695fb2f2">
  <xsd:schema xmlns:xsd="http://www.w3.org/2001/XMLSchema" xmlns:xs="http://www.w3.org/2001/XMLSchema" xmlns:p="http://schemas.microsoft.com/office/2006/metadata/properties" xmlns:ns1="http://schemas.microsoft.com/sharepoint/v3" xmlns:ns3="efe90663-e857-4fba-a385-2238c0dcfa56" xmlns:ns4="7c0ac9e1-d0f3-47a8-bba8-a301e3057cce" targetNamespace="http://schemas.microsoft.com/office/2006/metadata/properties" ma:root="true" ma:fieldsID="8b8d3e264b1b43f3141536a4e2558d4c" ns1:_="" ns3:_="" ns4:_="">
    <xsd:import namespace="http://schemas.microsoft.com/sharepoint/v3"/>
    <xsd:import namespace="efe90663-e857-4fba-a385-2238c0dcfa56"/>
    <xsd:import namespace="7c0ac9e1-d0f3-47a8-bba8-a301e3057c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90663-e857-4fba-a385-2238c0dcf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c9e1-d0f3-47a8-bba8-a301e305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3AA5-6805-4239-B9EA-DEEA9A618FE1}">
  <ds:schemaRefs>
    <ds:schemaRef ds:uri="http://schemas.microsoft.com/sharepoint/v3"/>
    <ds:schemaRef ds:uri="http://schemas.microsoft.com/office/2006/documentManagement/types"/>
    <ds:schemaRef ds:uri="7c0ac9e1-d0f3-47a8-bba8-a301e3057cce"/>
    <ds:schemaRef ds:uri="http://purl.org/dc/elements/1.1/"/>
    <ds:schemaRef ds:uri="http://schemas.microsoft.com/office/infopath/2007/PartnerControls"/>
    <ds:schemaRef ds:uri="efe90663-e857-4fba-a385-2238c0dcfa56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D2EA54-3565-4906-9357-527D2800A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D264E-EA6C-4430-9DE7-A933D6D34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e90663-e857-4fba-a385-2238c0dcfa56"/>
    <ds:schemaRef ds:uri="7c0ac9e1-d0f3-47a8-bba8-a301e305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2ABC1F-2540-4AD7-878C-54DFE2D2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18-04 Revised Managing Financial Aid – Child Care Standards and Guidelines - Change 8</vt:lpstr>
    </vt:vector>
  </TitlesOfParts>
  <Company>Houston-Galveston Area Council</Company>
  <LinksUpToDate>false</LinksUpToDate>
  <CharactersWithSpaces>2100</CharactersWithSpaces>
  <SharedDoc>false</SharedDoc>
  <HLinks>
    <vt:vector size="12" baseType="variant">
      <vt:variant>
        <vt:i4>5963791</vt:i4>
      </vt:variant>
      <vt:variant>
        <vt:i4>3</vt:i4>
      </vt:variant>
      <vt:variant>
        <vt:i4>0</vt:i4>
      </vt:variant>
      <vt:variant>
        <vt:i4>5</vt:i4>
      </vt:variant>
      <vt:variant>
        <vt:lpwstr>https://www.wrksolutions.com/staff-resources/issuances/submit-a-question-issuances-qa</vt:lpwstr>
      </vt:variant>
      <vt:variant>
        <vt:lpwstr/>
      </vt:variant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https://www.wrksolutions.com/Documents/Staff/childcarestand/Child-Care-Standards-and-Guidelines.docx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18-04 Revised Managing Financial Aid – Child Care Standards and Guidelines - Change 9</dc:title>
  <dc:subject/>
  <dc:creator>rogers</dc:creator>
  <cp:keywords>18-04 Revised Managing Financial Aid – Child Care Standards and Guidelines - Change 9</cp:keywords>
  <dc:description>18-04 Revised Managing Financial Aid – Child Care Standards and Guidelines - Change 9</dc:description>
  <cp:lastModifiedBy>Nguyen, Dat</cp:lastModifiedBy>
  <cp:revision>2</cp:revision>
  <cp:lastPrinted>2009-12-03T20:09:00Z</cp:lastPrinted>
  <dcterms:created xsi:type="dcterms:W3CDTF">2023-04-17T20:18:00Z</dcterms:created>
  <dcterms:modified xsi:type="dcterms:W3CDTF">2023-04-17T20:18:00Z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0x010100E53FB2365CF3364395008765E600E391</vt:lpwstr>
  </property>
  <property fmtid="{D5CDD505-2E9C-101B-9397-08002B2CF9AE}" pid="3" name="_dlc_DocIdItemGuid">
    <vt:lpwstr>141365c1-13c3-45a1-8b43-0fdd9c577e94</vt:lpwstr>
  </property>
</Properties>
</file>